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9C8BD" w14:textId="1B9F9D1B" w:rsidR="00D1561A" w:rsidRDefault="00E77BEF" w:rsidP="00E77BEF">
      <w:pPr>
        <w:jc w:val="center"/>
        <w:rPr>
          <w:b/>
          <w:bCs/>
        </w:rPr>
      </w:pPr>
      <w:r>
        <w:rPr>
          <w:b/>
          <w:bCs/>
        </w:rPr>
        <w:t>ASCC Themes I Subcommittee</w:t>
      </w:r>
    </w:p>
    <w:p w14:paraId="191B2F2A" w14:textId="2B955E69" w:rsidR="00E77BEF" w:rsidRDefault="007065E0" w:rsidP="007065E0">
      <w:pPr>
        <w:jc w:val="center"/>
      </w:pPr>
      <w:r>
        <w:t>Unapproved</w:t>
      </w:r>
      <w:r w:rsidR="00E77BEF">
        <w:t xml:space="preserve"> Minutes</w:t>
      </w:r>
    </w:p>
    <w:p w14:paraId="7E116A63" w14:textId="47296065" w:rsidR="00E77BEF" w:rsidRDefault="00E77BEF" w:rsidP="00E77BEF">
      <w:r>
        <w:t>Monday, December 9</w:t>
      </w:r>
      <w:r w:rsidRPr="00E77BEF">
        <w:rPr>
          <w:vertAlign w:val="superscript"/>
        </w:rPr>
        <w:t>th</w:t>
      </w:r>
      <w:r>
        <w:t>, 2024</w:t>
      </w:r>
      <w:r>
        <w:tab/>
      </w:r>
      <w:r>
        <w:tab/>
      </w:r>
      <w:r>
        <w:tab/>
      </w:r>
      <w:r>
        <w:tab/>
      </w:r>
      <w:r>
        <w:tab/>
      </w:r>
      <w:r>
        <w:tab/>
      </w:r>
      <w:r>
        <w:tab/>
        <w:t xml:space="preserve">           2:00PM – 3:30PM</w:t>
      </w:r>
    </w:p>
    <w:p w14:paraId="28BC6BCF" w14:textId="20B18C14" w:rsidR="00E77BEF" w:rsidRDefault="00E77BEF" w:rsidP="00E77BEF">
      <w:r>
        <w:t>CarmenZoom</w:t>
      </w:r>
    </w:p>
    <w:p w14:paraId="7C2AD13B" w14:textId="77777777" w:rsidR="00E77BEF" w:rsidRDefault="00E77BEF" w:rsidP="00E77BEF"/>
    <w:p w14:paraId="36686FBA" w14:textId="6AAF9839" w:rsidR="00E77BEF" w:rsidRDefault="00E77BEF" w:rsidP="00E77BEF">
      <w:r>
        <w:rPr>
          <w:b/>
          <w:bCs/>
        </w:rPr>
        <w:t xml:space="preserve">Attendees: </w:t>
      </w:r>
      <w:r>
        <w:t xml:space="preserve">Andridge, Daly, Hilty, Kantor, Nagar, Rehbeck, Soland, Steele, Vaessin, Vankeerbergen </w:t>
      </w:r>
    </w:p>
    <w:p w14:paraId="6F7645C7" w14:textId="77777777" w:rsidR="00E77BEF" w:rsidRDefault="00E77BEF" w:rsidP="00E77BEF"/>
    <w:p w14:paraId="2148F7AF" w14:textId="315858BE" w:rsidR="00E77BEF" w:rsidRDefault="00E77BEF" w:rsidP="00E77BEF">
      <w:pPr>
        <w:pStyle w:val="ListParagraph"/>
        <w:numPr>
          <w:ilvl w:val="0"/>
          <w:numId w:val="1"/>
        </w:numPr>
      </w:pPr>
      <w:r>
        <w:t>Approval of 11/25/2024 Minutes</w:t>
      </w:r>
    </w:p>
    <w:p w14:paraId="3B052E35" w14:textId="2B92FA4C" w:rsidR="00E77BEF" w:rsidRDefault="00E77BEF" w:rsidP="00E77BEF">
      <w:pPr>
        <w:pStyle w:val="ListParagraph"/>
        <w:numPr>
          <w:ilvl w:val="1"/>
          <w:numId w:val="1"/>
        </w:numPr>
      </w:pPr>
      <w:r>
        <w:t xml:space="preserve">Rehbeck, Soland, </w:t>
      </w:r>
      <w:r>
        <w:rPr>
          <w:b/>
          <w:bCs/>
        </w:rPr>
        <w:t xml:space="preserve">approved </w:t>
      </w:r>
      <w:r>
        <w:t xml:space="preserve">with </w:t>
      </w:r>
      <w:r>
        <w:rPr>
          <w:b/>
          <w:bCs/>
        </w:rPr>
        <w:t xml:space="preserve">one abstention </w:t>
      </w:r>
    </w:p>
    <w:p w14:paraId="48ED17BA" w14:textId="5DAE710C" w:rsidR="00E77BEF" w:rsidRDefault="00E77BEF" w:rsidP="00E77BEF">
      <w:pPr>
        <w:pStyle w:val="ListParagraph"/>
        <w:numPr>
          <w:ilvl w:val="0"/>
          <w:numId w:val="1"/>
        </w:numPr>
      </w:pPr>
      <w:r>
        <w:t xml:space="preserve">History 2202 (existing course with GEL Historical Study, GEL Diversity – Global Studies, and GEN Historical and Cultural Studies; previously approved for 100% DL; requesting to drop GEN Historical and Cultural Studies &amp; replace with GEN Theme: Traditions, Cultures, and Transformations) </w:t>
      </w:r>
    </w:p>
    <w:p w14:paraId="445FC6D3" w14:textId="572862EF" w:rsidR="00E77BEF" w:rsidRDefault="00E77BEF" w:rsidP="00E77BEF">
      <w:pPr>
        <w:pStyle w:val="ListParagraph"/>
        <w:numPr>
          <w:ilvl w:val="1"/>
          <w:numId w:val="1"/>
        </w:numPr>
      </w:pPr>
      <w:r>
        <w:t>Theme Advisory Group: Traditions, Cultures, and Transformations</w:t>
      </w:r>
    </w:p>
    <w:p w14:paraId="1124EAAF" w14:textId="6F02FEE6" w:rsidR="00E77BEF" w:rsidRPr="00E77BEF" w:rsidRDefault="00E77BEF" w:rsidP="00E77BEF">
      <w:pPr>
        <w:pStyle w:val="ListParagraph"/>
        <w:numPr>
          <w:ilvl w:val="2"/>
          <w:numId w:val="1"/>
        </w:numPr>
        <w:rPr>
          <w:b/>
          <w:bCs/>
        </w:rPr>
      </w:pPr>
      <w:r>
        <w:rPr>
          <w:b/>
          <w:bCs/>
        </w:rPr>
        <w:t xml:space="preserve">Approved </w:t>
      </w:r>
    </w:p>
    <w:p w14:paraId="6528AD4B" w14:textId="01DACA1E" w:rsidR="00E77BEF" w:rsidRPr="00E77BEF" w:rsidRDefault="00E77BEF" w:rsidP="00E77BEF">
      <w:pPr>
        <w:pStyle w:val="ListParagraph"/>
        <w:numPr>
          <w:ilvl w:val="1"/>
          <w:numId w:val="1"/>
        </w:numPr>
        <w:rPr>
          <w:b/>
          <w:bCs/>
        </w:rPr>
      </w:pPr>
      <w:r>
        <w:t>Themes Subcommittee</w:t>
      </w:r>
    </w:p>
    <w:p w14:paraId="317A03FD" w14:textId="6CF80DB1" w:rsidR="00E77BEF" w:rsidRDefault="00E77BEF" w:rsidP="00E77BEF">
      <w:pPr>
        <w:pStyle w:val="ListParagraph"/>
        <w:numPr>
          <w:ilvl w:val="2"/>
          <w:numId w:val="1"/>
        </w:numPr>
        <w:rPr>
          <w:b/>
          <w:bCs/>
        </w:rPr>
      </w:pPr>
      <w:r>
        <w:rPr>
          <w:b/>
          <w:bCs/>
        </w:rPr>
        <w:t xml:space="preserve">The reviewing faculty would like to see the course provide an explicit opportunity for students to engage ELO 2.2. While they recognize that several of the course assignments offer a student an opportunity for </w:t>
      </w:r>
      <w:r w:rsidR="00B32D8A">
        <w:rPr>
          <w:b/>
          <w:bCs/>
        </w:rPr>
        <w:t xml:space="preserve">self-reflexive learning (as written in the sections that explain how the assignments fulfill the ELOs, syllabus pages 9-13), they would like to see an assignment or opportunity within the course that explicitly requires students to engage with ELO 2.2. </w:t>
      </w:r>
    </w:p>
    <w:p w14:paraId="2A8D8682" w14:textId="57E0B139" w:rsidR="00B32D8A" w:rsidRDefault="00B32D8A" w:rsidP="00E77BEF">
      <w:pPr>
        <w:pStyle w:val="ListParagraph"/>
        <w:numPr>
          <w:ilvl w:val="2"/>
          <w:numId w:val="1"/>
        </w:numPr>
        <w:rPr>
          <w:b/>
          <w:bCs/>
        </w:rPr>
      </w:pPr>
      <w:r>
        <w:rPr>
          <w:b/>
          <w:bCs/>
        </w:rPr>
        <w:t xml:space="preserve">The reviewing faculty noticed </w:t>
      </w:r>
      <w:r w:rsidR="003B6B10">
        <w:rPr>
          <w:b/>
          <w:bCs/>
        </w:rPr>
        <w:t xml:space="preserve">that the Department of History has removed the prerequisite for English 1110.xx or a Writing and Information Literacy course. However, the course syllabus still mentions that the course has a prerequisite of English 1110.xx (on page 1). The reviewing faculty worry that the course instructor is still assuming students will be entering the course with a foundational knowledge of writing skills. </w:t>
      </w:r>
      <w:r w:rsidR="009653C5">
        <w:rPr>
          <w:b/>
          <w:bCs/>
        </w:rPr>
        <w:t xml:space="preserve">They would like additional information on how students will be supported in their writing and if the course instructor was aware of the removal of the prerequisite. </w:t>
      </w:r>
    </w:p>
    <w:p w14:paraId="1197855C" w14:textId="6C34838C" w:rsidR="009653C5" w:rsidRPr="009653C5" w:rsidRDefault="009653C5" w:rsidP="00E77BEF">
      <w:pPr>
        <w:pStyle w:val="ListParagraph"/>
        <w:numPr>
          <w:ilvl w:val="2"/>
          <w:numId w:val="1"/>
        </w:numPr>
        <w:rPr>
          <w:b/>
          <w:bCs/>
        </w:rPr>
      </w:pPr>
      <w:r>
        <w:rPr>
          <w:i/>
          <w:iCs/>
        </w:rPr>
        <w:t xml:space="preserve">The reviewing faculty recommend including the GEL Diversity – Global Studies Goals, ELOs, and explanatory paragraph within the course syllabus. As a reminder, this course is approved for GEL categories Historical Studies and Diversity – Global Studies. </w:t>
      </w:r>
    </w:p>
    <w:p w14:paraId="2E3016F4" w14:textId="05CAB579" w:rsidR="009653C5" w:rsidRPr="009653C5" w:rsidRDefault="009653C5" w:rsidP="00E77BEF">
      <w:pPr>
        <w:pStyle w:val="ListParagraph"/>
        <w:numPr>
          <w:ilvl w:val="2"/>
          <w:numId w:val="1"/>
        </w:numPr>
        <w:rPr>
          <w:b/>
          <w:bCs/>
        </w:rPr>
      </w:pPr>
      <w:r>
        <w:rPr>
          <w:i/>
          <w:iCs/>
        </w:rPr>
        <w:t xml:space="preserve">The reviewing faculty note that, on page 12 of the course syllabus, </w:t>
      </w:r>
      <w:r w:rsidR="00563EEA">
        <w:rPr>
          <w:i/>
          <w:iCs/>
        </w:rPr>
        <w:t xml:space="preserve">it is stated that </w:t>
      </w:r>
      <w:r>
        <w:rPr>
          <w:i/>
          <w:iCs/>
        </w:rPr>
        <w:t>the final comprehensive essay prompts will be released to students on the first day of the course. However, on page 25 of the course syllabus, week 15 states that final exam questions will be released on November 25</w:t>
      </w:r>
      <w:r w:rsidRPr="009653C5">
        <w:rPr>
          <w:i/>
          <w:iCs/>
          <w:vertAlign w:val="superscript"/>
        </w:rPr>
        <w:t>th</w:t>
      </w:r>
      <w:r>
        <w:rPr>
          <w:i/>
          <w:iCs/>
        </w:rPr>
        <w:t xml:space="preserve">, or the final </w:t>
      </w:r>
      <w:r>
        <w:rPr>
          <w:i/>
          <w:iCs/>
        </w:rPr>
        <w:lastRenderedPageBreak/>
        <w:t>week of the course. The</w:t>
      </w:r>
      <w:r w:rsidR="00563EEA">
        <w:rPr>
          <w:i/>
          <w:iCs/>
        </w:rPr>
        <w:t xml:space="preserve"> reviewing faculty </w:t>
      </w:r>
      <w:r>
        <w:rPr>
          <w:i/>
          <w:iCs/>
        </w:rPr>
        <w:t xml:space="preserve">recommend that this be clarified so students can better understand their expectations. </w:t>
      </w:r>
    </w:p>
    <w:p w14:paraId="3AE3996E" w14:textId="3668BE0E" w:rsidR="009653C5" w:rsidRPr="00523F82" w:rsidRDefault="009653C5" w:rsidP="00E77BEF">
      <w:pPr>
        <w:pStyle w:val="ListParagraph"/>
        <w:numPr>
          <w:ilvl w:val="2"/>
          <w:numId w:val="1"/>
        </w:numPr>
        <w:rPr>
          <w:b/>
          <w:bCs/>
        </w:rPr>
      </w:pPr>
      <w:r>
        <w:rPr>
          <w:i/>
          <w:iCs/>
        </w:rPr>
        <w:t>The reviewing faculty recommend updating the Diversity statement, found on page 17 of the syllabus, as it was updated for the 2024-2025 academic year. The most up-to-date statement</w:t>
      </w:r>
      <w:r w:rsidR="00523F82">
        <w:rPr>
          <w:i/>
          <w:iCs/>
        </w:rPr>
        <w:t xml:space="preserve"> can be found on the </w:t>
      </w:r>
      <w:hyperlink r:id="rId5" w:history="1">
        <w:r w:rsidR="00523F82" w:rsidRPr="00523F82">
          <w:rPr>
            <w:rStyle w:val="Hyperlink"/>
            <w:i/>
            <w:iCs/>
          </w:rPr>
          <w:t>ASC Curriculum and Assessment Services website</w:t>
        </w:r>
      </w:hyperlink>
      <w:r w:rsidR="00523F82">
        <w:rPr>
          <w:i/>
          <w:iCs/>
        </w:rPr>
        <w:t xml:space="preserve">. </w:t>
      </w:r>
    </w:p>
    <w:p w14:paraId="28271547" w14:textId="1DDF0A67" w:rsidR="00523F82" w:rsidRPr="00523F82" w:rsidRDefault="00523F82" w:rsidP="00523F82">
      <w:pPr>
        <w:pStyle w:val="ListParagraph"/>
        <w:numPr>
          <w:ilvl w:val="2"/>
          <w:numId w:val="1"/>
        </w:numPr>
        <w:rPr>
          <w:b/>
          <w:bCs/>
        </w:rPr>
      </w:pPr>
      <w:r>
        <w:t xml:space="preserve">Rehbeck, Soland, </w:t>
      </w:r>
      <w:r>
        <w:rPr>
          <w:b/>
          <w:bCs/>
        </w:rPr>
        <w:t xml:space="preserve">unanimously approved </w:t>
      </w:r>
      <w:r>
        <w:t xml:space="preserve">with </w:t>
      </w:r>
      <w:r>
        <w:rPr>
          <w:b/>
          <w:bCs/>
        </w:rPr>
        <w:t xml:space="preserve">two contingencies </w:t>
      </w:r>
      <w:r>
        <w:t xml:space="preserve">(in bold above) and </w:t>
      </w:r>
      <w:r>
        <w:rPr>
          <w:i/>
          <w:iCs/>
        </w:rPr>
        <w:t xml:space="preserve">three recommendations </w:t>
      </w:r>
      <w:r>
        <w:t xml:space="preserve">(in italics above) </w:t>
      </w:r>
    </w:p>
    <w:p w14:paraId="390DB32C" w14:textId="7C29807A" w:rsidR="00523F82" w:rsidRPr="00523F82" w:rsidRDefault="00523F82" w:rsidP="00523F82">
      <w:pPr>
        <w:pStyle w:val="ListParagraph"/>
        <w:numPr>
          <w:ilvl w:val="0"/>
          <w:numId w:val="1"/>
        </w:numPr>
        <w:rPr>
          <w:b/>
          <w:bCs/>
        </w:rPr>
      </w:pPr>
      <w:r>
        <w:t xml:space="preserve">History 2220 (existing course with GEL Historical Study, GEL Diversity – Global Studies, and GEN Foundation Historical and Cultural Studies &amp; replace with GEN Theme: Traditions, Cultures, and Transformations) </w:t>
      </w:r>
    </w:p>
    <w:p w14:paraId="38F61D6E" w14:textId="6946342F" w:rsidR="00523F82" w:rsidRPr="00523F82" w:rsidRDefault="00523F82" w:rsidP="00523F82">
      <w:pPr>
        <w:pStyle w:val="ListParagraph"/>
        <w:numPr>
          <w:ilvl w:val="1"/>
          <w:numId w:val="1"/>
        </w:numPr>
        <w:rPr>
          <w:b/>
          <w:bCs/>
        </w:rPr>
      </w:pPr>
      <w:r>
        <w:t>Theme Advisory Group: Traditions, Cultures, and Transformations</w:t>
      </w:r>
    </w:p>
    <w:p w14:paraId="2FB5D44F" w14:textId="06BB121F" w:rsidR="00523F82" w:rsidRPr="00523F82" w:rsidRDefault="00523F82" w:rsidP="00523F82">
      <w:pPr>
        <w:pStyle w:val="ListParagraph"/>
        <w:numPr>
          <w:ilvl w:val="2"/>
          <w:numId w:val="1"/>
        </w:numPr>
        <w:rPr>
          <w:b/>
          <w:bCs/>
        </w:rPr>
      </w:pPr>
      <w:r>
        <w:rPr>
          <w:i/>
          <w:iCs/>
        </w:rPr>
        <w:t xml:space="preserve">The reviewing faculty recommend that the course instructor articulate, within the course syllabus, a few more connections between GEN ELOs and course assignments to better allow students to understand how the course assessments will allow them to achieve the appropriate outcomes. </w:t>
      </w:r>
    </w:p>
    <w:p w14:paraId="579733FC" w14:textId="5E998B85" w:rsidR="00523F82" w:rsidRPr="00523F82" w:rsidRDefault="00523F82" w:rsidP="00523F82">
      <w:pPr>
        <w:pStyle w:val="ListParagraph"/>
        <w:numPr>
          <w:ilvl w:val="2"/>
          <w:numId w:val="1"/>
        </w:numPr>
        <w:rPr>
          <w:b/>
          <w:bCs/>
        </w:rPr>
      </w:pPr>
      <w:r>
        <w:rPr>
          <w:b/>
          <w:bCs/>
        </w:rPr>
        <w:t xml:space="preserve">Approved </w:t>
      </w:r>
      <w:r>
        <w:t xml:space="preserve">with </w:t>
      </w:r>
      <w:r>
        <w:rPr>
          <w:i/>
          <w:iCs/>
        </w:rPr>
        <w:t xml:space="preserve">one recommendation </w:t>
      </w:r>
      <w:r>
        <w:t xml:space="preserve">(in italics above) </w:t>
      </w:r>
    </w:p>
    <w:p w14:paraId="2B097902" w14:textId="4712404B" w:rsidR="00523F82" w:rsidRPr="00523F82" w:rsidRDefault="00523F82" w:rsidP="00523F82">
      <w:pPr>
        <w:pStyle w:val="ListParagraph"/>
        <w:numPr>
          <w:ilvl w:val="1"/>
          <w:numId w:val="1"/>
        </w:numPr>
        <w:rPr>
          <w:b/>
          <w:bCs/>
        </w:rPr>
      </w:pPr>
      <w:r>
        <w:t>Themes Subcommittee</w:t>
      </w:r>
    </w:p>
    <w:p w14:paraId="0F415C79" w14:textId="7C3D1813" w:rsidR="00523F82" w:rsidRDefault="00523F82" w:rsidP="00523F82">
      <w:pPr>
        <w:pStyle w:val="ListParagraph"/>
        <w:numPr>
          <w:ilvl w:val="2"/>
          <w:numId w:val="1"/>
        </w:numPr>
        <w:rPr>
          <w:b/>
          <w:bCs/>
        </w:rPr>
      </w:pPr>
      <w:r>
        <w:rPr>
          <w:b/>
          <w:bCs/>
        </w:rPr>
        <w:t xml:space="preserve">The reviewing faculty ask that the course title be changed to remove the word “Introduction” from the title to better reflect the new, advanced nature of the course. </w:t>
      </w:r>
      <w:r w:rsidR="00A85D54">
        <w:rPr>
          <w:b/>
          <w:bCs/>
        </w:rPr>
        <w:t xml:space="preserve">They recommend, based on the current title, to rename the course to “History of Christianity”. </w:t>
      </w:r>
    </w:p>
    <w:p w14:paraId="56C74101" w14:textId="08E5DE79" w:rsidR="00A85D54" w:rsidRDefault="00A85D54" w:rsidP="00523F82">
      <w:pPr>
        <w:pStyle w:val="ListParagraph"/>
        <w:numPr>
          <w:ilvl w:val="2"/>
          <w:numId w:val="1"/>
        </w:numPr>
        <w:rPr>
          <w:b/>
          <w:bCs/>
        </w:rPr>
      </w:pPr>
      <w:r>
        <w:rPr>
          <w:b/>
          <w:bCs/>
        </w:rPr>
        <w:t xml:space="preserve">The reviewing faculty </w:t>
      </w:r>
      <w:r w:rsidR="000B1C5F">
        <w:rPr>
          <w:b/>
          <w:bCs/>
        </w:rPr>
        <w:t>are unclear</w:t>
      </w:r>
      <w:r>
        <w:rPr>
          <w:b/>
          <w:bCs/>
        </w:rPr>
        <w:t xml:space="preserve"> how students will be provided an </w:t>
      </w:r>
      <w:r w:rsidR="00E67445">
        <w:rPr>
          <w:b/>
          <w:bCs/>
        </w:rPr>
        <w:t>explicit opportunity to engage in self-reflexive learning</w:t>
      </w:r>
      <w:r w:rsidR="000B1C5F">
        <w:rPr>
          <w:b/>
          <w:bCs/>
        </w:rPr>
        <w:t xml:space="preserve"> an</w:t>
      </w:r>
      <w:r w:rsidR="002B1CE4">
        <w:rPr>
          <w:b/>
          <w:bCs/>
        </w:rPr>
        <w:t xml:space="preserve">d fulfill GEN Theme ELO 2.2 </w:t>
      </w:r>
      <w:r w:rsidR="00863B09">
        <w:rPr>
          <w:b/>
          <w:bCs/>
        </w:rPr>
        <w:t xml:space="preserve">based upon the </w:t>
      </w:r>
      <w:r w:rsidR="003C1284">
        <w:rPr>
          <w:b/>
          <w:bCs/>
        </w:rPr>
        <w:t>assignment descriptions on pages 6-8 of the syllabus</w:t>
      </w:r>
      <w:r w:rsidR="002B1CE4">
        <w:rPr>
          <w:b/>
          <w:bCs/>
        </w:rPr>
        <w:t xml:space="preserve">. </w:t>
      </w:r>
      <w:r w:rsidR="003C1284">
        <w:rPr>
          <w:b/>
          <w:bCs/>
        </w:rPr>
        <w:t xml:space="preserve">They would like to see a specific assignment that will allow students an opportunity to fulfill ELO 2.2. </w:t>
      </w:r>
    </w:p>
    <w:p w14:paraId="0112AE2B" w14:textId="43D31E44" w:rsidR="003C1284" w:rsidRPr="00523F82" w:rsidRDefault="003C1284" w:rsidP="00523F82">
      <w:pPr>
        <w:pStyle w:val="ListParagraph"/>
        <w:numPr>
          <w:ilvl w:val="2"/>
          <w:numId w:val="1"/>
        </w:numPr>
        <w:rPr>
          <w:b/>
          <w:bCs/>
        </w:rPr>
      </w:pPr>
      <w:r>
        <w:t xml:space="preserve">Rehbeck, Soland, </w:t>
      </w:r>
      <w:r>
        <w:rPr>
          <w:b/>
          <w:bCs/>
        </w:rPr>
        <w:t xml:space="preserve">unanimously approved </w:t>
      </w:r>
      <w:r>
        <w:t xml:space="preserve">with </w:t>
      </w:r>
      <w:r>
        <w:rPr>
          <w:b/>
          <w:bCs/>
        </w:rPr>
        <w:t xml:space="preserve">two contingencies </w:t>
      </w:r>
      <w:r>
        <w:t xml:space="preserve">(in bold above) </w:t>
      </w:r>
    </w:p>
    <w:sectPr w:rsidR="003C1284" w:rsidRPr="00523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41681"/>
    <w:multiLevelType w:val="hybridMultilevel"/>
    <w:tmpl w:val="62A4C36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80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EF"/>
    <w:rsid w:val="000B1C5F"/>
    <w:rsid w:val="0011644E"/>
    <w:rsid w:val="001878A8"/>
    <w:rsid w:val="002B1CE4"/>
    <w:rsid w:val="003B6B10"/>
    <w:rsid w:val="003C1284"/>
    <w:rsid w:val="00523F82"/>
    <w:rsid w:val="00563EEA"/>
    <w:rsid w:val="006D6303"/>
    <w:rsid w:val="007065E0"/>
    <w:rsid w:val="007A1311"/>
    <w:rsid w:val="00863B09"/>
    <w:rsid w:val="00926E6C"/>
    <w:rsid w:val="009653C5"/>
    <w:rsid w:val="00A85D54"/>
    <w:rsid w:val="00B32D8A"/>
    <w:rsid w:val="00D1561A"/>
    <w:rsid w:val="00E67445"/>
    <w:rsid w:val="00E77BEF"/>
    <w:rsid w:val="00FA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0168"/>
  <w15:chartTrackingRefBased/>
  <w15:docId w15:val="{540E33E7-04E2-4889-919C-5C89AF1D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B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7B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7B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7B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7B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7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B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7B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7B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7B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7B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7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BEF"/>
    <w:rPr>
      <w:rFonts w:eastAsiaTheme="majorEastAsia" w:cstheme="majorBidi"/>
      <w:color w:val="272727" w:themeColor="text1" w:themeTint="D8"/>
    </w:rPr>
  </w:style>
  <w:style w:type="paragraph" w:styleId="Title">
    <w:name w:val="Title"/>
    <w:basedOn w:val="Normal"/>
    <w:next w:val="Normal"/>
    <w:link w:val="TitleChar"/>
    <w:uiPriority w:val="10"/>
    <w:qFormat/>
    <w:rsid w:val="00E77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BEF"/>
    <w:pPr>
      <w:spacing w:before="160"/>
      <w:jc w:val="center"/>
    </w:pPr>
    <w:rPr>
      <w:i/>
      <w:iCs/>
      <w:color w:val="404040" w:themeColor="text1" w:themeTint="BF"/>
    </w:rPr>
  </w:style>
  <w:style w:type="character" w:customStyle="1" w:styleId="QuoteChar">
    <w:name w:val="Quote Char"/>
    <w:basedOn w:val="DefaultParagraphFont"/>
    <w:link w:val="Quote"/>
    <w:uiPriority w:val="29"/>
    <w:rsid w:val="00E77BEF"/>
    <w:rPr>
      <w:i/>
      <w:iCs/>
      <w:color w:val="404040" w:themeColor="text1" w:themeTint="BF"/>
    </w:rPr>
  </w:style>
  <w:style w:type="paragraph" w:styleId="ListParagraph">
    <w:name w:val="List Paragraph"/>
    <w:basedOn w:val="Normal"/>
    <w:uiPriority w:val="34"/>
    <w:qFormat/>
    <w:rsid w:val="00E77BEF"/>
    <w:pPr>
      <w:ind w:left="720"/>
      <w:contextualSpacing/>
    </w:pPr>
  </w:style>
  <w:style w:type="character" w:styleId="IntenseEmphasis">
    <w:name w:val="Intense Emphasis"/>
    <w:basedOn w:val="DefaultParagraphFont"/>
    <w:uiPriority w:val="21"/>
    <w:qFormat/>
    <w:rsid w:val="00E77BEF"/>
    <w:rPr>
      <w:i/>
      <w:iCs/>
      <w:color w:val="2F5496" w:themeColor="accent1" w:themeShade="BF"/>
    </w:rPr>
  </w:style>
  <w:style w:type="paragraph" w:styleId="IntenseQuote">
    <w:name w:val="Intense Quote"/>
    <w:basedOn w:val="Normal"/>
    <w:next w:val="Normal"/>
    <w:link w:val="IntenseQuoteChar"/>
    <w:uiPriority w:val="30"/>
    <w:qFormat/>
    <w:rsid w:val="00E77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7BEF"/>
    <w:rPr>
      <w:i/>
      <w:iCs/>
      <w:color w:val="2F5496" w:themeColor="accent1" w:themeShade="BF"/>
    </w:rPr>
  </w:style>
  <w:style w:type="character" w:styleId="IntenseReference">
    <w:name w:val="Intense Reference"/>
    <w:basedOn w:val="DefaultParagraphFont"/>
    <w:uiPriority w:val="32"/>
    <w:qFormat/>
    <w:rsid w:val="00E77BEF"/>
    <w:rPr>
      <w:b/>
      <w:bCs/>
      <w:smallCaps/>
      <w:color w:val="2F5496" w:themeColor="accent1" w:themeShade="BF"/>
      <w:spacing w:val="5"/>
    </w:rPr>
  </w:style>
  <w:style w:type="character" w:styleId="Hyperlink">
    <w:name w:val="Hyperlink"/>
    <w:basedOn w:val="DefaultParagraphFont"/>
    <w:uiPriority w:val="99"/>
    <w:unhideWhenUsed/>
    <w:rsid w:val="00523F82"/>
    <w:rPr>
      <w:color w:val="0563C1" w:themeColor="hyperlink"/>
      <w:u w:val="single"/>
    </w:rPr>
  </w:style>
  <w:style w:type="character" w:styleId="UnresolvedMention">
    <w:name w:val="Unresolved Mention"/>
    <w:basedOn w:val="DefaultParagraphFont"/>
    <w:uiPriority w:val="99"/>
    <w:semiHidden/>
    <w:unhideWhenUsed/>
    <w:rsid w:val="00523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Steele, Rachel</cp:lastModifiedBy>
  <cp:revision>5</cp:revision>
  <dcterms:created xsi:type="dcterms:W3CDTF">2024-12-19T19:17:00Z</dcterms:created>
  <dcterms:modified xsi:type="dcterms:W3CDTF">2024-12-19T19:18:00Z</dcterms:modified>
</cp:coreProperties>
</file>